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44"/>
          <w:szCs w:val="44"/>
        </w:rPr>
      </w:pPr>
      <w:r>
        <w:rPr>
          <w:sz w:val="44"/>
          <w:szCs w:val="44"/>
          <w:rtl w:val="0"/>
          <w:lang w:val="nl-NL"/>
        </w:rPr>
        <w:t xml:space="preserve">               Sponsorformulier The Victory Run </w:t>
      </w:r>
    </w:p>
    <w:p>
      <w:pPr>
        <w:pStyle w:val="Title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sz w:val="44"/>
          <w:szCs w:val="44"/>
          <w:rtl w:val="0"/>
          <w:lang w:val="nl-NL"/>
        </w:rPr>
        <w:t xml:space="preserve">voor Stichting </w:t>
      </w:r>
      <w:r>
        <w:rPr>
          <w:outline w:val="0"/>
          <w:color w:val="ff0000"/>
          <w:sz w:val="44"/>
          <w:szCs w:val="4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CLINICLOWNS </w:t>
      </w:r>
      <w:r>
        <w:rPr>
          <w:outline w:val="0"/>
          <w:color w:val="000000"/>
          <w:sz w:val="44"/>
          <w:szCs w:val="44"/>
          <w:u w:color="ff0000"/>
          <w:rtl w:val="0"/>
          <w:lang w:val="nl-NL"/>
          <w14:textFill>
            <w14:solidFill>
              <w14:srgbClr w14:val="000000"/>
            </w14:solidFill>
          </w14:textFill>
        </w:rPr>
        <w:t>(zaterdag 2 juli)</w:t>
      </w:r>
      <w:r>
        <w:rPr>
          <w:outline w:val="0"/>
          <w:color w:val="000000"/>
          <w:u w:color="ff0000"/>
          <w:rtl w:val="0"/>
          <w:lang w:val="nl-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spacing w:line="240" w:lineRule="auto"/>
        <w:rPr>
          <w:b w:val="1"/>
          <w:bCs w:val="1"/>
          <w:i w:val="1"/>
          <w:iCs w:val="1"/>
          <w:outline w:val="0"/>
          <w:color w:val="ff6600"/>
          <w:sz w:val="28"/>
          <w:szCs w:val="28"/>
          <w:u w:val="single" w:color="ff6600"/>
          <w14:textFill>
            <w14:solidFill>
              <w14:srgbClr w14:val="FF6600"/>
            </w14:solidFill>
          </w14:textFill>
        </w:rPr>
      </w:pPr>
    </w:p>
    <w:tbl>
      <w:tblPr>
        <w:tblW w:w="60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1842"/>
        <w:gridCol w:w="804"/>
        <w:gridCol w:w="1323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after="160" w:line="259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Achternaam: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Voornaam: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Geboortedatum: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Telefoonnummer: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Email:</w:t>
            </w:r>
          </w:p>
        </w:tc>
        <w:tc>
          <w:tcPr>
            <w:tcW w:type="dxa" w:w="39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Volwassenen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Kinderen tot 12 jaar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Afstand 5 km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€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17,50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€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12,50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Afstand 12 km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€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25,-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€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12,50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 xml:space="preserve">T-shirt 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(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à €</w:t>
            </w: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15,-)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: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  <w14:textOutline>
                  <w14:noFill/>
                </w14:textOutline>
              </w:rPr>
              <w:t>Maat: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ard"/>
        <w:widowControl w:val="0"/>
        <w:spacing w:before="0" w:after="160" w:line="240" w:lineRule="auto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</w:p>
    <w:p>
      <w:pPr>
        <w:pStyle w:val="Standaard"/>
        <w:spacing w:before="0" w:after="160" w:line="240" w:lineRule="auto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</w:p>
    <w:p>
      <w:pPr>
        <w:pStyle w:val="Standaard"/>
        <w:spacing w:before="0" w:after="160" w:line="259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  <w:t xml:space="preserve">Voorwaarden. Iedere deelnemer die zich aanmeldt voor </w:t>
      </w:r>
      <w:r>
        <w:rPr>
          <w:rFonts w:ascii="Calibri" w:hAnsi="Calibri"/>
          <w:sz w:val="22"/>
          <w:szCs w:val="22"/>
          <w:rtl w:val="0"/>
          <w:lang w:val="nl-NL"/>
          <w14:textOutline>
            <w14:noFill/>
          </w14:textOutline>
        </w:rPr>
        <w:t>The Victory Run</w:t>
      </w:r>
      <w:r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  <w:t xml:space="preserve"> verklaart dat hij of zij akkoord gaat met de onderstaande regels:</w:t>
      </w:r>
    </w:p>
    <w:p>
      <w:pPr>
        <w:pStyle w:val="Standaard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Deelname aan The Victory Run is geheel op eigen risico en de organisatie is niet aansprakelijk voor geleden schade en of diefstal aan eigendommen.</w:t>
      </w:r>
    </w:p>
    <w:p>
      <w:pPr>
        <w:pStyle w:val="Standaard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Inschrijving voor The Victory Run is alleen mogelijk via het inschrijfformulier op de website (het inschrijfgeld zal worden ge</w:t>
      </w:r>
      <w:r>
        <w:rPr>
          <w:rFonts w:ascii="Calibri" w:hAnsi="Calibri" w:hint="default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ï</w:t>
      </w: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nd d.m.v. een Tikkie).</w:t>
      </w:r>
    </w:p>
    <w:p>
      <w:pPr>
        <w:pStyle w:val="Standaard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Er vindt geen teruggave van het inschrijfgeld bij annulering door deelnemer.</w:t>
      </w:r>
    </w:p>
    <w:p>
      <w:pPr>
        <w:pStyle w:val="Standaard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Na inschrijving en betaling ontvangt elke deelnemer een bevestiging van betaling. Jouw bevestiging van betaling is tegens bewijs van je deelname. Neem deze mee naar het evenement.</w:t>
      </w:r>
    </w:p>
    <w:p>
      <w:pPr>
        <w:pStyle w:val="Standaard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Door The Victory Run gemaakte foto- en filmopnames worden uitsluitend gebruikt voor informatie over het evenement.</w:t>
      </w:r>
    </w:p>
    <w:p>
      <w:pPr>
        <w:pStyle w:val="Standaard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i w:val="1"/>
          <w:iCs w:val="1"/>
          <w:sz w:val="22"/>
          <w:szCs w:val="22"/>
          <w:rtl w:val="0"/>
          <w:lang w:val="nl-NL"/>
          <w14:textOutline>
            <w14:noFill/>
          </w14:textOutline>
        </w:rPr>
      </w:pPr>
      <w:r>
        <w:rPr>
          <w:rFonts w:ascii="Calibri" w:hAnsi="Calibri"/>
          <w:i w:val="0"/>
          <w:iCs w:val="0"/>
          <w:sz w:val="22"/>
          <w:szCs w:val="22"/>
          <w:rtl w:val="0"/>
          <w:lang w:val="nl-NL"/>
          <w14:textOutline>
            <w14:noFill/>
          </w14:textOutline>
        </w:rPr>
        <w:t>Deelname van kinderen onder de 12 jaar dienen te allen tijde vergezeld te worden van een volwassene.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Neu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Neue Regular" w:cs="HelveticaNeue Regular" w:hAnsi="HelveticaNeue Regular" w:eastAsia="HelveticaNeue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Neue Regular"/>
            <a:ea typeface="HelveticaNeue Regular"/>
            <a:cs typeface="HelveticaNeue Regular"/>
            <a:sym typeface="HelveticaNeu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Neue Regular"/>
            <a:ea typeface="HelveticaNeue Regular"/>
            <a:cs typeface="HelveticaNeue Regular"/>
            <a:sym typeface="HelveticaNeu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